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D" w:rsidRDefault="00380D5D" w:rsidP="00380D5D">
      <w:pPr>
        <w:adjustRightInd w:val="0"/>
        <w:jc w:val="right"/>
        <w:outlineLvl w:val="0"/>
        <w:rPr>
          <w:rFonts w:cs="Arial"/>
        </w:rPr>
      </w:pPr>
      <w:r>
        <w:rPr>
          <w:rFonts w:cs="Arial"/>
        </w:rPr>
        <w:t>Приложение N 1</w:t>
      </w:r>
    </w:p>
    <w:p w:rsidR="00380D5D" w:rsidRDefault="00380D5D" w:rsidP="00380D5D">
      <w:pPr>
        <w:adjustRightInd w:val="0"/>
        <w:jc w:val="right"/>
        <w:rPr>
          <w:rFonts w:cs="Arial"/>
        </w:rPr>
      </w:pPr>
      <w:r>
        <w:rPr>
          <w:rFonts w:cs="Arial"/>
        </w:rPr>
        <w:t>к Приказу Минтранса России</w:t>
      </w:r>
    </w:p>
    <w:p w:rsidR="00380D5D" w:rsidRDefault="00380D5D" w:rsidP="00380D5D">
      <w:pPr>
        <w:adjustRightInd w:val="0"/>
        <w:jc w:val="right"/>
        <w:rPr>
          <w:rFonts w:cs="Arial"/>
        </w:rPr>
      </w:pPr>
      <w:r>
        <w:rPr>
          <w:rFonts w:cs="Arial"/>
        </w:rPr>
        <w:t>от 21 июня 2010 г. N 137</w:t>
      </w:r>
    </w:p>
    <w:p w:rsidR="00380D5D" w:rsidRDefault="00380D5D" w:rsidP="00380D5D">
      <w:pPr>
        <w:adjustRightInd w:val="0"/>
        <w:jc w:val="both"/>
        <w:rPr>
          <w:rFonts w:cs="Arial"/>
        </w:rPr>
      </w:pPr>
    </w:p>
    <w:p w:rsidR="00380D5D" w:rsidRDefault="00380D5D" w:rsidP="00380D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оказание услуг</w:t>
      </w:r>
    </w:p>
    <w:p w:rsidR="00380D5D" w:rsidRDefault="00380D5D" w:rsidP="00380D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субъектов естественных монополий в аэропортах</w:t>
      </w:r>
    </w:p>
    <w:p w:rsidR="00380D5D" w:rsidRDefault="00380D5D" w:rsidP="00380D5D">
      <w:pPr>
        <w:rPr>
          <w:sz w:val="22"/>
          <w:szCs w:val="2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9883"/>
      </w:tblGrid>
      <w:tr w:rsidR="00380D5D" w:rsidTr="00380D5D">
        <w:trPr>
          <w:trHeight w:val="284"/>
        </w:trPr>
        <w:tc>
          <w:tcPr>
            <w:tcW w:w="308" w:type="dxa"/>
            <w:vAlign w:val="bottom"/>
            <w:hideMark/>
          </w:tcPr>
          <w:p w:rsidR="00380D5D" w:rsidRDefault="0038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9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E82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РК «Аэропорт «Петрозаводск»</w:t>
            </w:r>
          </w:p>
        </w:tc>
      </w:tr>
      <w:tr w:rsidR="00380D5D" w:rsidTr="00380D5D">
        <w:tc>
          <w:tcPr>
            <w:tcW w:w="308" w:type="dxa"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оператор (оператор), оказывающий услуги (полное наименование)</w:t>
            </w:r>
          </w:p>
        </w:tc>
      </w:tr>
    </w:tbl>
    <w:p w:rsidR="00380D5D" w:rsidRDefault="00380D5D" w:rsidP="00380D5D">
      <w:pPr>
        <w:rPr>
          <w:sz w:val="22"/>
          <w:szCs w:val="22"/>
        </w:rPr>
      </w:pPr>
    </w:p>
    <w:p w:rsidR="00380D5D" w:rsidRDefault="00380D5D" w:rsidP="00380D5D">
      <w:pPr>
        <w:tabs>
          <w:tab w:val="left" w:pos="6804"/>
        </w:tabs>
        <w:ind w:firstLine="184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Аэропорт</w:t>
      </w:r>
      <w:r>
        <w:rPr>
          <w:b/>
          <w:bCs/>
          <w:sz w:val="22"/>
          <w:szCs w:val="22"/>
        </w:rPr>
        <w:tab/>
        <w:t>Сезон расписания</w:t>
      </w:r>
    </w:p>
    <w:p w:rsidR="00380D5D" w:rsidRDefault="00380D5D" w:rsidP="00380D5D">
      <w:pPr>
        <w:rPr>
          <w:sz w:val="22"/>
          <w:szCs w:val="2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133"/>
        <w:gridCol w:w="4536"/>
      </w:tblGrid>
      <w:tr w:rsidR="00380D5D" w:rsidTr="00380D5D">
        <w:trPr>
          <w:trHeight w:val="85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E8208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аэропорт Петрозаводск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D5D" w:rsidRDefault="00380D5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5D" w:rsidRDefault="00380D5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380D5D" w:rsidRDefault="00380D5D" w:rsidP="00380D5D">
      <w:pPr>
        <w:rPr>
          <w:sz w:val="22"/>
          <w:szCs w:val="2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3"/>
        <w:gridCol w:w="1979"/>
        <w:gridCol w:w="1133"/>
        <w:gridCol w:w="4536"/>
      </w:tblGrid>
      <w:tr w:rsidR="00380D5D" w:rsidTr="00380D5D">
        <w:trPr>
          <w:trHeight w:val="567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tabs>
                <w:tab w:val="left" w:pos="1551"/>
              </w:tabs>
              <w:ind w:righ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Отправлено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  <w:t>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5D" w:rsidRDefault="00380D5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5D" w:rsidRDefault="00380D5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380D5D" w:rsidRDefault="00380D5D" w:rsidP="00380D5D">
      <w:pPr>
        <w:rPr>
          <w:sz w:val="22"/>
          <w:szCs w:val="2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3"/>
        <w:gridCol w:w="1979"/>
      </w:tblGrid>
      <w:tr w:rsidR="00380D5D" w:rsidTr="00380D5D">
        <w:trPr>
          <w:trHeight w:val="567"/>
        </w:trPr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tabs>
                <w:tab w:val="left" w:pos="1551"/>
              </w:tabs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Время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5D" w:rsidRDefault="00380D5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380D5D" w:rsidRDefault="00380D5D" w:rsidP="00380D5D">
      <w:pPr>
        <w:rPr>
          <w:sz w:val="22"/>
          <w:szCs w:val="2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9757"/>
      </w:tblGrid>
      <w:tr w:rsidR="00380D5D" w:rsidTr="00380D5D">
        <w:trPr>
          <w:trHeight w:val="284"/>
        </w:trPr>
        <w:tc>
          <w:tcPr>
            <w:tcW w:w="434" w:type="dxa"/>
            <w:vAlign w:val="bottom"/>
            <w:hideMark/>
          </w:tcPr>
          <w:p w:rsidR="00380D5D" w:rsidRDefault="0038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9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</w:p>
        </w:tc>
      </w:tr>
      <w:tr w:rsidR="00380D5D" w:rsidTr="00380D5D">
        <w:tc>
          <w:tcPr>
            <w:tcW w:w="434" w:type="dxa"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 (полное наименование — для юридических лиц; Ф. И. О. — для физических лиц)</w:t>
            </w:r>
          </w:p>
        </w:tc>
      </w:tr>
    </w:tbl>
    <w:p w:rsidR="00380D5D" w:rsidRDefault="00380D5D" w:rsidP="00380D5D">
      <w:pPr>
        <w:rPr>
          <w:sz w:val="22"/>
          <w:szCs w:val="22"/>
        </w:rPr>
      </w:pPr>
    </w:p>
    <w:p w:rsidR="00380D5D" w:rsidRDefault="00380D5D" w:rsidP="00380D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оказать следующие услуги:</w:t>
      </w:r>
    </w:p>
    <w:p w:rsidR="00380D5D" w:rsidRDefault="00380D5D" w:rsidP="00380D5D">
      <w:pPr>
        <w:rPr>
          <w:sz w:val="22"/>
          <w:szCs w:val="22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86"/>
        <w:gridCol w:w="1175"/>
        <w:gridCol w:w="1036"/>
        <w:gridCol w:w="1638"/>
        <w:gridCol w:w="1563"/>
      </w:tblGrid>
      <w:tr w:rsidR="00380D5D" w:rsidTr="00380D5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br/>
              <w:t>слота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br/>
              <w:t>оказания</w:t>
            </w:r>
            <w:r>
              <w:rPr>
                <w:sz w:val="22"/>
                <w:szCs w:val="22"/>
              </w:rPr>
              <w:br/>
              <w:t xml:space="preserve"> услуги</w:t>
            </w:r>
          </w:p>
        </w:tc>
      </w:tr>
      <w:tr w:rsidR="00380D5D" w:rsidTr="00380D5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80D5D" w:rsidTr="00380D5D">
        <w:trPr>
          <w:trHeight w:val="2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80D5D" w:rsidRDefault="00380D5D" w:rsidP="00380D5D">
      <w:pPr>
        <w:rPr>
          <w:sz w:val="22"/>
          <w:szCs w:val="22"/>
        </w:rPr>
      </w:pP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1. К настоящей заявке прилагаются:</w:t>
      </w: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8"/>
        <w:gridCol w:w="1372"/>
        <w:gridCol w:w="405"/>
        <w:gridCol w:w="1372"/>
        <w:gridCol w:w="2884"/>
      </w:tblGrid>
      <w:tr w:rsidR="00380D5D" w:rsidTr="00380D5D">
        <w:trPr>
          <w:trHeight w:val="284"/>
        </w:trPr>
        <w:tc>
          <w:tcPr>
            <w:tcW w:w="4158" w:type="dxa"/>
            <w:vAlign w:val="bottom"/>
            <w:hideMark/>
          </w:tcPr>
          <w:p w:rsidR="00380D5D" w:rsidRDefault="0038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«Перечень слотов»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1" w:type="dxa"/>
            <w:gridSpan w:val="3"/>
            <w:vAlign w:val="bottom"/>
            <w:hideMark/>
          </w:tcPr>
          <w:p w:rsidR="00380D5D" w:rsidRDefault="0038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листах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80D5D" w:rsidTr="00380D5D">
        <w:trPr>
          <w:trHeight w:val="284"/>
        </w:trPr>
        <w:tc>
          <w:tcPr>
            <w:tcW w:w="5935" w:type="dxa"/>
            <w:gridSpan w:val="3"/>
            <w:vAlign w:val="bottom"/>
            <w:hideMark/>
          </w:tcPr>
          <w:p w:rsidR="00380D5D" w:rsidRDefault="0038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 «Перечень типов воздушных судов»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bottom"/>
            <w:hideMark/>
          </w:tcPr>
          <w:p w:rsidR="00380D5D" w:rsidRDefault="0038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листах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9"/>
        <w:gridCol w:w="1372"/>
        <w:gridCol w:w="1050"/>
      </w:tblGrid>
      <w:tr w:rsidR="00380D5D" w:rsidTr="00380D5D">
        <w:trPr>
          <w:trHeight w:val="284"/>
        </w:trPr>
        <w:tc>
          <w:tcPr>
            <w:tcW w:w="7769" w:type="dxa"/>
            <w:vAlign w:val="bottom"/>
            <w:hideMark/>
          </w:tcPr>
          <w:p w:rsidR="00380D5D" w:rsidRDefault="00380D5D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приложение № 3 «Потребность в заправке воздушных судов топливом»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spacing w:line="276" w:lineRule="auto"/>
              <w:jc w:val="center"/>
            </w:pPr>
          </w:p>
        </w:tc>
        <w:tc>
          <w:tcPr>
            <w:tcW w:w="1050" w:type="dxa"/>
            <w:vAlign w:val="bottom"/>
            <w:hideMark/>
          </w:tcPr>
          <w:p w:rsidR="00380D5D" w:rsidRDefault="00380D5D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листах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2. Потребитель обязуется выполнять правила обеспечения доступа к услугам субъектов естественных монополий в аэропортах.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8"/>
        <w:gridCol w:w="7363"/>
      </w:tblGrid>
      <w:tr w:rsidR="00380D5D" w:rsidTr="00380D5D">
        <w:trPr>
          <w:trHeight w:val="284"/>
        </w:trPr>
        <w:tc>
          <w:tcPr>
            <w:tcW w:w="2828" w:type="dxa"/>
            <w:vAlign w:val="bottom"/>
            <w:hideMark/>
          </w:tcPr>
          <w:p w:rsidR="00380D5D" w:rsidRDefault="00380D5D">
            <w:pPr>
              <w:spacing w:line="276" w:lineRule="auto"/>
            </w:pPr>
            <w:r>
              <w:rPr>
                <w:sz w:val="22"/>
                <w:szCs w:val="22"/>
              </w:rPr>
              <w:t>3. Реквизиты потребителя: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spacing w:line="276" w:lineRule="auto"/>
              <w:jc w:val="center"/>
            </w:pPr>
          </w:p>
        </w:tc>
      </w:tr>
      <w:tr w:rsidR="00380D5D" w:rsidTr="00380D5D">
        <w:tc>
          <w:tcPr>
            <w:tcW w:w="2828" w:type="dxa"/>
          </w:tcPr>
          <w:p w:rsidR="00380D5D" w:rsidRDefault="00380D5D">
            <w:pPr>
              <w:spacing w:line="276" w:lineRule="auto"/>
              <w:jc w:val="center"/>
            </w:pPr>
          </w:p>
        </w:tc>
        <w:tc>
          <w:tcPr>
            <w:tcW w:w="7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D5D" w:rsidRDefault="00380D5D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(потребитель (полное наименование, юридический адрес, банковские</w:t>
            </w:r>
            <w:proofErr w:type="gramEnd"/>
          </w:p>
        </w:tc>
      </w:tr>
      <w:tr w:rsidR="00380D5D" w:rsidTr="00380D5D">
        <w:trPr>
          <w:trHeight w:val="284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spacing w:line="276" w:lineRule="auto"/>
              <w:jc w:val="center"/>
            </w:pPr>
          </w:p>
        </w:tc>
      </w:tr>
      <w:tr w:rsidR="00380D5D" w:rsidTr="00380D5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D5D" w:rsidRDefault="00380D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реквизиты, телефон, факс,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— для юридических лиц; Ф. И. О., дата и место рождения, адрес места</w:t>
            </w:r>
          </w:p>
        </w:tc>
      </w:tr>
      <w:tr w:rsidR="00380D5D" w:rsidTr="00380D5D">
        <w:trPr>
          <w:trHeight w:val="284"/>
        </w:trPr>
        <w:tc>
          <w:tcPr>
            <w:tcW w:w="10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spacing w:line="276" w:lineRule="auto"/>
              <w:jc w:val="center"/>
            </w:pPr>
          </w:p>
        </w:tc>
      </w:tr>
      <w:tr w:rsidR="00380D5D" w:rsidTr="00380D5D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D5D" w:rsidRDefault="00380D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жительства, данные документа, удостоверяющего личность, ИНН, телефон, факс,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— для физических лиц)</w:t>
            </w:r>
          </w:p>
        </w:tc>
      </w:tr>
    </w:tbl>
    <w:p w:rsidR="00380D5D" w:rsidRDefault="00380D5D" w:rsidP="00380D5D">
      <w:pPr>
        <w:rPr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0"/>
        <w:gridCol w:w="2268"/>
        <w:gridCol w:w="221"/>
        <w:gridCol w:w="4172"/>
      </w:tblGrid>
      <w:tr w:rsidR="00380D5D" w:rsidTr="00380D5D">
        <w:trPr>
          <w:trHeight w:val="284"/>
        </w:trPr>
        <w:tc>
          <w:tcPr>
            <w:tcW w:w="3530" w:type="dxa"/>
            <w:vAlign w:val="bottom"/>
            <w:hideMark/>
          </w:tcPr>
          <w:p w:rsidR="00380D5D" w:rsidRDefault="00380D5D">
            <w:pPr>
              <w:spacing w:line="276" w:lineRule="auto"/>
              <w:ind w:left="57" w:right="57"/>
            </w:pPr>
            <w:r>
              <w:rPr>
                <w:sz w:val="22"/>
                <w:szCs w:val="22"/>
              </w:rPr>
              <w:t>«___» _____________ 20___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spacing w:line="276" w:lineRule="auto"/>
              <w:ind w:left="57" w:right="57"/>
              <w:jc w:val="center"/>
            </w:pPr>
          </w:p>
        </w:tc>
        <w:tc>
          <w:tcPr>
            <w:tcW w:w="221" w:type="dxa"/>
            <w:vAlign w:val="bottom"/>
          </w:tcPr>
          <w:p w:rsidR="00380D5D" w:rsidRDefault="00380D5D">
            <w:pPr>
              <w:spacing w:line="276" w:lineRule="auto"/>
              <w:ind w:left="57" w:right="57"/>
              <w:jc w:val="center"/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D5D" w:rsidRDefault="00380D5D">
            <w:pPr>
              <w:spacing w:line="276" w:lineRule="auto"/>
              <w:ind w:left="57" w:right="57"/>
              <w:jc w:val="center"/>
            </w:pPr>
          </w:p>
        </w:tc>
      </w:tr>
      <w:tr w:rsidR="00380D5D" w:rsidTr="00380D5D">
        <w:tc>
          <w:tcPr>
            <w:tcW w:w="3530" w:type="dxa"/>
          </w:tcPr>
          <w:p w:rsidR="00380D5D" w:rsidRDefault="00380D5D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D5D" w:rsidRDefault="00380D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21" w:type="dxa"/>
          </w:tcPr>
          <w:p w:rsidR="00380D5D" w:rsidRDefault="00380D5D">
            <w:pPr>
              <w:spacing w:line="276" w:lineRule="auto"/>
              <w:jc w:val="center"/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D5D" w:rsidRDefault="00380D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(Ф. И. О.)</w:t>
            </w:r>
          </w:p>
        </w:tc>
      </w:tr>
    </w:tbl>
    <w:p w:rsidR="00380D5D" w:rsidRDefault="00380D5D" w:rsidP="00380D5D">
      <w:pPr>
        <w:ind w:firstLine="1134"/>
        <w:rPr>
          <w:sz w:val="22"/>
          <w:szCs w:val="22"/>
        </w:rPr>
      </w:pPr>
      <w:r>
        <w:rPr>
          <w:sz w:val="22"/>
          <w:szCs w:val="22"/>
        </w:rPr>
        <w:t>М. П.</w:t>
      </w:r>
    </w:p>
    <w:p w:rsidR="00380D5D" w:rsidRDefault="00380D5D" w:rsidP="00380D5D">
      <w:pPr>
        <w:rPr>
          <w:b/>
          <w:sz w:val="20"/>
          <w:szCs w:val="20"/>
        </w:rPr>
      </w:pPr>
    </w:p>
    <w:p w:rsidR="00380D5D" w:rsidRDefault="00380D5D" w:rsidP="00380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</w:p>
    <w:p w:rsidR="00380D5D" w:rsidRDefault="00380D5D" w:rsidP="00380D5D">
      <w:pPr>
        <w:jc w:val="center"/>
        <w:rPr>
          <w:b/>
          <w:sz w:val="20"/>
          <w:szCs w:val="20"/>
        </w:rPr>
      </w:pPr>
    </w:p>
    <w:p w:rsidR="00380D5D" w:rsidRDefault="00380D5D" w:rsidP="00380D5D">
      <w:pPr>
        <w:jc w:val="both"/>
        <w:rPr>
          <w:b/>
          <w:color w:val="1F497D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Заявка направляется на электронный адрес: </w:t>
      </w:r>
      <w:hyperlink r:id="rId4" w:history="1">
        <w:r>
          <w:rPr>
            <w:rStyle w:val="a3"/>
            <w:b/>
            <w:sz w:val="20"/>
            <w:szCs w:val="20"/>
          </w:rPr>
          <w:t>pdsp@karelavia.ru</w:t>
        </w:r>
      </w:hyperlink>
      <w:r>
        <w:rPr>
          <w:b/>
          <w:color w:val="1F497D"/>
          <w:sz w:val="20"/>
          <w:szCs w:val="20"/>
          <w:u w:val="single"/>
        </w:rPr>
        <w:t xml:space="preserve">, </w:t>
      </w:r>
      <w:r>
        <w:rPr>
          <w:b/>
          <w:color w:val="1F497D"/>
          <w:sz w:val="20"/>
          <w:szCs w:val="20"/>
        </w:rPr>
        <w:t>т</w:t>
      </w:r>
      <w:r>
        <w:rPr>
          <w:b/>
          <w:sz w:val="20"/>
          <w:szCs w:val="20"/>
        </w:rPr>
        <w:t xml:space="preserve">елефон: </w:t>
      </w:r>
      <w:r>
        <w:rPr>
          <w:sz w:val="20"/>
          <w:szCs w:val="20"/>
        </w:rPr>
        <w:t>8 (814-2) 71-75-81</w:t>
      </w:r>
    </w:p>
    <w:p w:rsidR="00380D5D" w:rsidRDefault="00380D5D" w:rsidP="00380D5D">
      <w:pPr>
        <w:rPr>
          <w:b/>
        </w:rPr>
      </w:pPr>
    </w:p>
    <w:p w:rsidR="00380D5D" w:rsidRDefault="00380D5D" w:rsidP="00380D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заявки ПЛАТЕЛЬЩИКУ будет выставлен счет, который необходимо оплатить в течение </w:t>
      </w:r>
      <w:r>
        <w:rPr>
          <w:b/>
          <w:sz w:val="20"/>
          <w:szCs w:val="20"/>
        </w:rPr>
        <w:t>3-х календарных дней</w:t>
      </w:r>
      <w:r>
        <w:rPr>
          <w:sz w:val="20"/>
          <w:szCs w:val="20"/>
        </w:rPr>
        <w:t xml:space="preserve">, следующих за датой выставления счета. После оплаты счета необходимо скан-копию платежного поручения с отметкой банка выслать на электронный адрес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buh</w:t>
        </w:r>
        <w:r>
          <w:rPr>
            <w:rStyle w:val="a3"/>
            <w:b/>
            <w:sz w:val="20"/>
            <w:szCs w:val="20"/>
          </w:rPr>
          <w:t>_</w:t>
        </w:r>
        <w:r>
          <w:rPr>
            <w:rStyle w:val="a3"/>
            <w:b/>
            <w:sz w:val="20"/>
            <w:szCs w:val="20"/>
            <w:lang w:val="en-US"/>
          </w:rPr>
          <w:t>avia</w:t>
        </w:r>
        <w:r>
          <w:rPr>
            <w:rStyle w:val="a3"/>
            <w:b/>
            <w:sz w:val="20"/>
            <w:szCs w:val="20"/>
          </w:rPr>
          <w:t>@</w:t>
        </w:r>
        <w:r>
          <w:rPr>
            <w:rStyle w:val="a3"/>
            <w:b/>
            <w:sz w:val="20"/>
            <w:szCs w:val="20"/>
            <w:lang w:val="en-US"/>
          </w:rPr>
          <w:t>karelavia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указав в теме письма плательщика.</w:t>
      </w:r>
    </w:p>
    <w:p w:rsidR="00380D5D" w:rsidRDefault="00380D5D" w:rsidP="00380D5D">
      <w:pPr>
        <w:autoSpaceDE/>
        <w:autoSpaceDN/>
        <w:rPr>
          <w:sz w:val="2"/>
          <w:szCs w:val="2"/>
        </w:rPr>
        <w:sectPr w:rsidR="00380D5D">
          <w:footnotePr>
            <w:numRestart w:val="eachPage"/>
          </w:footnotePr>
          <w:endnotePr>
            <w:numFmt w:val="decimal"/>
          </w:endnotePr>
          <w:pgSz w:w="11906" w:h="16838"/>
          <w:pgMar w:top="284" w:right="567" w:bottom="426" w:left="851" w:header="397" w:footer="397" w:gutter="0"/>
          <w:cols w:space="720"/>
        </w:sectPr>
      </w:pPr>
    </w:p>
    <w:p w:rsidR="00380D5D" w:rsidRDefault="00380D5D" w:rsidP="00380D5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380D5D" w:rsidRDefault="00380D5D" w:rsidP="00380D5D">
      <w:pPr>
        <w:jc w:val="right"/>
        <w:rPr>
          <w:sz w:val="16"/>
          <w:szCs w:val="16"/>
        </w:rPr>
      </w:pPr>
      <w:r>
        <w:rPr>
          <w:sz w:val="16"/>
          <w:szCs w:val="16"/>
        </w:rPr>
        <w:t>к Заявке</w:t>
      </w:r>
    </w:p>
    <w:p w:rsidR="00380D5D" w:rsidRDefault="00380D5D" w:rsidP="00380D5D">
      <w:pPr>
        <w:spacing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слотов</w:t>
      </w:r>
    </w:p>
    <w:p w:rsidR="00380D5D" w:rsidRDefault="00380D5D" w:rsidP="00380D5D"/>
    <w:tbl>
      <w:tblPr>
        <w:tblStyle w:val="a4"/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"/>
        <w:gridCol w:w="767"/>
        <w:gridCol w:w="767"/>
        <w:gridCol w:w="560"/>
        <w:gridCol w:w="700"/>
        <w:gridCol w:w="560"/>
        <w:gridCol w:w="700"/>
        <w:gridCol w:w="1189"/>
        <w:gridCol w:w="574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380D5D" w:rsidTr="00380D5D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рейса прибытия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рейса отправления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</w:rPr>
              <w:br/>
              <w:t>полетов</w:t>
            </w:r>
            <w:r>
              <w:rPr>
                <w:sz w:val="20"/>
                <w:szCs w:val="20"/>
              </w:rPr>
              <w:br/>
              <w:t>(дни в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полнения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br/>
              <w:t>мест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br/>
              <w:t>во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br/>
              <w:t>душ-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br/>
              <w:t>судна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Прибытие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>ход</w:t>
            </w:r>
            <w:r>
              <w:rPr>
                <w:sz w:val="20"/>
                <w:szCs w:val="20"/>
              </w:rPr>
              <w:br/>
              <w:t>через</w:t>
            </w:r>
            <w:r>
              <w:rPr>
                <w:sz w:val="20"/>
                <w:szCs w:val="20"/>
              </w:rPr>
              <w:br/>
              <w:t>сутки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Отправление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перевозки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дель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br/>
              <w:t>часто-</w:t>
            </w:r>
            <w:r>
              <w:rPr>
                <w:sz w:val="20"/>
                <w:szCs w:val="20"/>
              </w:rPr>
              <w:br/>
              <w:t>та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минал</w:t>
            </w:r>
            <w:proofErr w:type="spellEnd"/>
            <w:r>
              <w:rPr>
                <w:sz w:val="20"/>
                <w:szCs w:val="20"/>
              </w:rPr>
              <w:br/>
              <w:t>при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br/>
              <w:t>бытия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минал</w:t>
            </w:r>
            <w:proofErr w:type="spellEnd"/>
            <w:r>
              <w:rPr>
                <w:sz w:val="20"/>
                <w:szCs w:val="20"/>
              </w:rPr>
              <w:br/>
              <w:t>от-</w:t>
            </w:r>
            <w:r>
              <w:rPr>
                <w:sz w:val="20"/>
                <w:szCs w:val="20"/>
              </w:rPr>
              <w:br/>
              <w:t>прав-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</w:p>
        </w:tc>
      </w:tr>
      <w:tr w:rsidR="00380D5D" w:rsidTr="00380D5D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а одну дату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br/>
              <w:t>чаль-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порт</w:t>
            </w:r>
            <w:r>
              <w:rPr>
                <w:sz w:val="20"/>
                <w:szCs w:val="20"/>
              </w:rPr>
              <w:br/>
              <w:t>марш-</w:t>
            </w:r>
            <w:r>
              <w:rPr>
                <w:sz w:val="20"/>
                <w:szCs w:val="20"/>
              </w:rPr>
              <w:br/>
              <w:t>рута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дыду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щий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порт</w:t>
            </w:r>
            <w:r>
              <w:rPr>
                <w:sz w:val="20"/>
                <w:szCs w:val="20"/>
              </w:rPr>
              <w:br/>
              <w:t>марш-</w:t>
            </w:r>
            <w:r>
              <w:rPr>
                <w:sz w:val="20"/>
                <w:szCs w:val="20"/>
              </w:rPr>
              <w:br/>
              <w:t>рута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br/>
              <w:t>бытие</w:t>
            </w:r>
            <w:r>
              <w:rPr>
                <w:sz w:val="20"/>
                <w:szCs w:val="20"/>
              </w:rPr>
              <w:br/>
              <w:t>по рас-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писа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  <w:t>прав-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  <w:r>
              <w:rPr>
                <w:sz w:val="20"/>
                <w:szCs w:val="20"/>
              </w:rPr>
              <w:br/>
              <w:t>по рас-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писа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дую-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щий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порт</w:t>
            </w:r>
            <w:r>
              <w:rPr>
                <w:sz w:val="20"/>
                <w:szCs w:val="20"/>
              </w:rPr>
              <w:br/>
              <w:t>марш-</w:t>
            </w:r>
            <w:r>
              <w:rPr>
                <w:sz w:val="20"/>
                <w:szCs w:val="20"/>
              </w:rPr>
              <w:br/>
              <w:t>рута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Коне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аэро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порт</w:t>
            </w:r>
            <w:r>
              <w:rPr>
                <w:sz w:val="20"/>
                <w:szCs w:val="20"/>
              </w:rPr>
              <w:br/>
              <w:t>марш-</w:t>
            </w:r>
            <w:r>
              <w:rPr>
                <w:sz w:val="20"/>
                <w:szCs w:val="20"/>
              </w:rPr>
              <w:br/>
              <w:t>рута</w:t>
            </w: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80D5D" w:rsidTr="00380D5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1 2 3 4 5 6 7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br/>
              <w:t>бытие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  <w:t>прав-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80D5D" w:rsidTr="00380D5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80D5D" w:rsidTr="00380D5D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80D5D" w:rsidTr="00380D5D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80D5D" w:rsidRDefault="00380D5D" w:rsidP="00380D5D"/>
    <w:p w:rsidR="00380D5D" w:rsidRDefault="00380D5D" w:rsidP="00380D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порядке заполнения таблицы: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 — номер строки по порядку;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2 — указывается код авиакомпании и цифровая часть номера рейса прибытия;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3 — указывается код авиакомпании и цифровая часть номера рейса отправления;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4—7 — период выполнения (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/по). Период выполнения вносится относительно времени прибытия (или в случае только рейса отправления относительно времени отправления) в соответствующем аэропорту. Вводится число месяца, затем следует трехбуквенный код месяца, т.е. </w:t>
      </w:r>
      <w:proofErr w:type="gramStart"/>
      <w:r>
        <w:rPr>
          <w:sz w:val="22"/>
          <w:szCs w:val="22"/>
        </w:rPr>
        <w:t>ЯНВ</w:t>
      </w:r>
      <w:proofErr w:type="gramEnd"/>
      <w:r>
        <w:rPr>
          <w:sz w:val="22"/>
          <w:szCs w:val="22"/>
        </w:rPr>
        <w:t>, ФЕВ, MAP, АПР и т. д.;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6 и 7 — не заполняются, если указываются отдельные даты (для представления нескольких отдельных дат используется соответствующее количество строк);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8 — дни выполнения. Используются цифры от 1 до 7. В дни, когда рейс не выполняется, должен быть указан 0 (ноль);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8 — не заполняется, если запрос составляется на отдельные даты;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9 — количество мест. Количество мест всех классов дополняется незначащими нулями до 3 цифр. Для полностью грузовых рейсов указываются 000;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10 — модификация воздушного судна. Указывается трехсимвольный код модификации типа воздушного судна;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11 — указывается код начального аэропорта в маршруте прибывающего рейса (может не указываться, если соответствует предыдущему пункту отправления);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12 — указывается код предыдущего (относительно аэропорта слота) аэропорта маршрута прибывающего рейса;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13 — время прибытия в аэропорт;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14 — время отправления из аэропорта;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15 — переход через сутки указывает, что рейс отправления осуществляется в последующие сутки, относительно прибытия. 1 — на следующие сутки, 2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— через двое суток и т. д.;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16 — указывается код следующего (относительно аэропорта слота) аэропорта в маршруте рейса;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17 — указывается код конечного аэропорта в маршруте рейса;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18, 19 — вид перевозок. Однобуквенный код вида перевозок. В случае слота для транзитного/оборотного рейса должны быть заполнены обе колонки;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20 — недельная частота движения. Не заполняется — еженедельно, 2 — раз в две недели;</w:t>
      </w:r>
    </w:p>
    <w:p w:rsidR="00380D5D" w:rsidRDefault="00380D5D" w:rsidP="00380D5D">
      <w:pPr>
        <w:rPr>
          <w:sz w:val="22"/>
          <w:szCs w:val="22"/>
        </w:rPr>
      </w:pPr>
      <w:r>
        <w:rPr>
          <w:sz w:val="22"/>
          <w:szCs w:val="22"/>
        </w:rPr>
        <w:t>21, 22 — указывается код терминала в случае, если в аэропорту слота имеется более одного терминала.</w:t>
      </w:r>
    </w:p>
    <w:p w:rsidR="00380D5D" w:rsidRDefault="00380D5D" w:rsidP="00380D5D">
      <w:pPr>
        <w:rPr>
          <w:sz w:val="22"/>
          <w:szCs w:val="22"/>
        </w:rPr>
      </w:pPr>
    </w:p>
    <w:p w:rsidR="00380D5D" w:rsidRDefault="00380D5D" w:rsidP="00380D5D">
      <w:pPr>
        <w:autoSpaceDE/>
        <w:autoSpaceDN/>
        <w:sectPr w:rsidR="00380D5D">
          <w:footnotePr>
            <w:pos w:val="beneathText"/>
            <w:numRestart w:val="eachPage"/>
          </w:footnotePr>
          <w:endnotePr>
            <w:numFmt w:val="decimal"/>
          </w:endnotePr>
          <w:pgSz w:w="16838" w:h="11906" w:orient="landscape"/>
          <w:pgMar w:top="1134" w:right="567" w:bottom="567" w:left="567" w:header="397" w:footer="397" w:gutter="0"/>
          <w:cols w:space="720"/>
        </w:sectPr>
      </w:pPr>
    </w:p>
    <w:p w:rsidR="00380D5D" w:rsidRDefault="00380D5D" w:rsidP="00380D5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380D5D" w:rsidRDefault="00380D5D" w:rsidP="00380D5D">
      <w:pPr>
        <w:jc w:val="right"/>
      </w:pPr>
      <w:r>
        <w:rPr>
          <w:sz w:val="16"/>
          <w:szCs w:val="16"/>
        </w:rPr>
        <w:t>к Заявке</w:t>
      </w:r>
    </w:p>
    <w:p w:rsidR="00380D5D" w:rsidRDefault="00380D5D" w:rsidP="00380D5D"/>
    <w:p w:rsidR="00380D5D" w:rsidRDefault="00380D5D" w:rsidP="00380D5D"/>
    <w:p w:rsidR="00380D5D" w:rsidRDefault="00380D5D" w:rsidP="00380D5D">
      <w:pPr>
        <w:spacing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типов воздушных судов</w:t>
      </w:r>
    </w:p>
    <w:p w:rsidR="00380D5D" w:rsidRDefault="00380D5D" w:rsidP="00380D5D"/>
    <w:p w:rsidR="00380D5D" w:rsidRDefault="00380D5D" w:rsidP="00380D5D"/>
    <w:tbl>
      <w:tblPr>
        <w:tblStyle w:val="a4"/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"/>
        <w:gridCol w:w="2557"/>
        <w:gridCol w:w="1843"/>
        <w:gridCol w:w="2693"/>
        <w:gridCol w:w="1701"/>
      </w:tblGrid>
      <w:tr w:rsidR="00380D5D" w:rsidTr="00380D5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Тип воздушного судна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Бортовой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Максимальная</w:t>
            </w:r>
            <w:r>
              <w:br/>
              <w:t>взлетная масса</w:t>
            </w:r>
            <w:r>
              <w:br/>
              <w:t>воздушного судна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Количество</w:t>
            </w:r>
            <w:r>
              <w:br/>
              <w:t>пассажирских мест</w:t>
            </w:r>
          </w:p>
        </w:tc>
      </w:tr>
      <w:tr w:rsidR="00380D5D" w:rsidTr="00380D5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5</w:t>
            </w: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</w:tr>
    </w:tbl>
    <w:p w:rsidR="00380D5D" w:rsidRDefault="00380D5D" w:rsidP="00380D5D"/>
    <w:p w:rsidR="00380D5D" w:rsidRPr="00380D5D" w:rsidRDefault="00380D5D" w:rsidP="00380D5D">
      <w:pPr>
        <w:jc w:val="right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 xml:space="preserve">Приложение № </w:t>
      </w:r>
      <w:r w:rsidRPr="00380D5D">
        <w:rPr>
          <w:sz w:val="16"/>
          <w:szCs w:val="16"/>
        </w:rPr>
        <w:t>3</w:t>
      </w:r>
    </w:p>
    <w:p w:rsidR="00380D5D" w:rsidRDefault="00380D5D" w:rsidP="00380D5D">
      <w:pPr>
        <w:jc w:val="right"/>
      </w:pPr>
      <w:r>
        <w:rPr>
          <w:sz w:val="16"/>
          <w:szCs w:val="16"/>
        </w:rPr>
        <w:t>к Заявке</w:t>
      </w:r>
    </w:p>
    <w:p w:rsidR="00380D5D" w:rsidRDefault="00380D5D" w:rsidP="00380D5D"/>
    <w:p w:rsidR="00380D5D" w:rsidRDefault="00380D5D" w:rsidP="00380D5D"/>
    <w:p w:rsidR="00380D5D" w:rsidRDefault="00380D5D" w:rsidP="00380D5D">
      <w:pPr>
        <w:spacing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Потребность в заправке воздушных судов топливом</w:t>
      </w:r>
    </w:p>
    <w:p w:rsidR="00380D5D" w:rsidRDefault="00380D5D" w:rsidP="00380D5D"/>
    <w:p w:rsidR="00380D5D" w:rsidRDefault="00380D5D" w:rsidP="00380D5D"/>
    <w:tbl>
      <w:tblPr>
        <w:tblStyle w:val="a4"/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"/>
        <w:gridCol w:w="1990"/>
        <w:gridCol w:w="1417"/>
        <w:gridCol w:w="1418"/>
        <w:gridCol w:w="850"/>
        <w:gridCol w:w="1701"/>
        <w:gridCol w:w="1418"/>
      </w:tblGrid>
      <w:tr w:rsidR="00380D5D" w:rsidTr="00380D5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Марка топлива</w:t>
            </w:r>
            <w:r>
              <w:br/>
              <w:t>(масла,</w:t>
            </w:r>
            <w:r>
              <w:br/>
              <w:t>специальной</w:t>
            </w:r>
            <w:r>
              <w:br/>
              <w:t>жидкости)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Количество</w:t>
            </w:r>
            <w:r>
              <w:br/>
            </w:r>
            <w:proofErr w:type="gramStart"/>
            <w:r>
              <w:t>кг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Тип</w:t>
            </w:r>
            <w:r>
              <w:br/>
              <w:t>средства</w:t>
            </w:r>
            <w:r>
              <w:br/>
              <w:t>заправки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№ 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Количество</w:t>
            </w:r>
            <w:r>
              <w:br/>
              <w:t>неснижаемого</w:t>
            </w:r>
            <w:r>
              <w:br/>
              <w:t>запаса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5D" w:rsidRDefault="00380D5D">
            <w:pPr>
              <w:ind w:left="57" w:right="57"/>
              <w:jc w:val="center"/>
            </w:pPr>
            <w:r>
              <w:t>Примечание</w:t>
            </w:r>
          </w:p>
        </w:tc>
      </w:tr>
      <w:tr w:rsidR="00380D5D" w:rsidTr="00380D5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5D" w:rsidRDefault="00380D5D">
            <w:pPr>
              <w:ind w:left="57" w:right="57"/>
              <w:jc w:val="center"/>
            </w:pPr>
            <w:r>
              <w:t>7</w:t>
            </w: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  <w:tr w:rsidR="00380D5D" w:rsidTr="00380D5D">
        <w:trPr>
          <w:trHeight w:val="2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D5D" w:rsidRDefault="00380D5D">
            <w:pPr>
              <w:ind w:left="57" w:right="57"/>
            </w:pPr>
          </w:p>
        </w:tc>
      </w:tr>
    </w:tbl>
    <w:p w:rsidR="00380D5D" w:rsidRDefault="00380D5D" w:rsidP="00380D5D"/>
    <w:p w:rsidR="00716F6F" w:rsidRDefault="00716F6F"/>
    <w:sectPr w:rsidR="00716F6F" w:rsidSect="0071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</w:endnotePr>
  <w:compat/>
  <w:rsids>
    <w:rsidRoot w:val="00380D5D"/>
    <w:rsid w:val="001457A4"/>
    <w:rsid w:val="00380D5D"/>
    <w:rsid w:val="00716F6F"/>
    <w:rsid w:val="00E8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D5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380D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99"/>
    <w:rsid w:val="00380D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_avia@karelavia.ru" TargetMode="External"/><Relationship Id="rId4" Type="http://schemas.openxmlformats.org/officeDocument/2006/relationships/hyperlink" Target="mailto:pdsp@karela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2021-01-27T10:56:00Z</dcterms:created>
  <dcterms:modified xsi:type="dcterms:W3CDTF">2021-01-27T11:10:00Z</dcterms:modified>
</cp:coreProperties>
</file>